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Верховная Рада переименовала Переяслав-Хмельницкий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Народные депутаты переименовали город Переяслав-Хмельницкий Киевской области в Переяслав. Соответствующее решение поддержали 267 парламентариев.</w:t>
      </w:r>
    </w:p>
    <w:p>
      <w:r>
        <w:t>В документе также говорится, что Украинский институт национальной памяти поддержал предложение о возвращении Переяславу-Хмельницкому его исторического названия – Переяслав.</w:t>
      </w:r>
    </w:p>
    <w:p>
      <w:r>
        <w:rPr>
          <w:i/>
        </w:rPr>
        <w:t>«Возвращение городу его исторического названия будет способствовать восстановлению национальной памяти украинского общества, а также преодолению исторических мифов об «извечном стремлении украинского народа к воссоединению с русским народом», что воплотилось в «воссоединении Украины и России» на Переяславской раде 1654 года</w:t>
      </w:r>
      <w:r>
        <w:t>«, — указано в пояснительной записке к постановлению. Против такого решения проголосовало 13 народных депутатов, 19 — воздержались, и 84 народных избранника не голосовали.</w:t>
      </w:r>
    </w:p>
    <w:p>
      <w:r>
        <w:t>Переяслав-Хмельницкий является одним из древнейших городов Украины, первое письменное упоминание о нем датируется 907 годом. Нынешнее название город получил 12 октября 1943 указом президиума Верховного Совета СССР. Тогда в честь Богдана Хмельницкого город переименовали в Переяслав-Хмельницкий.</w:t>
      </w:r>
    </w:p>
    <w:p>
      <w:r>
        <w:t xml:space="preserve">Напомним, что 8 (18) января 1654 года в Переяславе состоялась Переяславская рада — собрание представителей запорожского казачества во главе с гетманом Богданом Хмельницким, на котором было принародно принято решение об объединении территории Войска Запорожского с Русским царством, закрепленное присягой на верность царю. Это было необходимым шагом в рамках национально-освободительной войны украинского крестьянства и казачества за избавления от национального и религиозного угнетения со стороны Речи Посполитой. </w:t>
      </w:r>
    </w:p>
    <w:p>
      <w:r>
        <w:t>Личность Богдана Хмельницкого, по всей видимости, будет пересмотрена властью на предмет героической составляющей, ведь политика гетмана, направленная на сотрудничество с Российской империей, никак не соответствует русофобской, антисоветской и антикоммунистической повестке в современной украинской историографии и навязываемой классом капиталистов национальной идее “многострадальной Украины”. Капиталисты пытается вытравить из сознания рабочих любые воспоминания о совместном с Россией и СССР прошлом. Разжигание ненависти на почве принадлежности к той или иной нации, как и построение национального государства, нацелено лишь отвлечения внимания трудящихся от эксплуатации, угнетения и преступлений, совершаемых капиталистами.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https://www.segodnya.ua/kiev-amp/verhovnaya-rada-pereimenovala-pereyaslav-hmelnickiy-1352894.html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https://tsn.ua/ru/ukrayina/rada-progolosovala-za-pereimenovanie-pereyaslava-hmelnickogo-1420317.html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erxovnaya-rada-pereimenovala-pereyaslav-xmelnickij" TargetMode="External"/><Relationship Id="rId11" Type="http://schemas.openxmlformats.org/officeDocument/2006/relationships/hyperlink" Target="https://www.segodnya.ua/kiev-amp/verhovnaya-rada-pereimenovala-pereyaslav-hmelnickiy-1352894.html" TargetMode="External"/><Relationship Id="rId12" Type="http://schemas.openxmlformats.org/officeDocument/2006/relationships/hyperlink" Target="https://tsn.ua/ru/ukrayina/rada-progolosovala-za-pereimenovanie-pereyaslava-hmelnickogo-14203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