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создан «Антикоррупционный суд»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Июня 2018 года верховная рада Украины приняла законопроект номер 7440 о «Высшем антикоррупционном суде». Подписание закона президентом состоялось 11 июня. Что же представляет собой этот суд?</w:t>
      </w:r>
    </w:p>
    <w:p>
      <w:r>
        <w:t>Это отдельная судовая инстанция, в статуте которой прописан контроль так называемых «международных экспертов» на назначение судей и ведения судового процесса. Данный суд будет отделен от остальных судов и будет специализироваться исключительно на ведении дел, связанных с коррупцией.</w:t>
      </w:r>
    </w:p>
    <w:p>
      <w:r>
        <w:t>Ранее также расследование коррупционных дел было выведено в отдельную структуру: «Национальное антикоррупционное бюро» или НАБУ. Таким образом, противодействие коррупции будет вестись обособленными структурами от расследования и до суда.</w:t>
      </w:r>
    </w:p>
    <w:p>
      <w:r>
        <w:t>Дело это сопровождалось кампанией в СМИ о том, что создание «столь важной» инстанции постоянно тормозится, а её создание превозносилась как победа, однако роль антикоррупционного суда в значительной степени переоценена.</w:t>
      </w:r>
    </w:p>
    <w:p>
      <w:r>
        <w:t>Опыт показывает, что большинство коррупционеров остаются безнаказанными не оттого, что их судил некий «не отдельный» суд. Проблема стоит значительно ниже, ведь большинство коррупционеров в Украине вообще не попадают в суд. Дела или не возбуждаются, или не доходят до суда.</w:t>
      </w:r>
    </w:p>
    <w:p>
      <w:r>
        <w:t>Ситуация с судом вообще напоминает те надежды, которые возлагались на открытые тендеры и закупки, которые положат конец коррупции на соответствующих местах. Однако, несмотря на, даже на явно видимые эпизоды коррупции в закупках (например, завышенные в разы цены на закупаемое) или тендерах (в участниках одна фирма или фирмы с сомнительным происхождением) с этим явлением не покончено.</w:t>
      </w:r>
    </w:p>
    <w:p>
      <w:r>
        <w:t>Коррупция есть характерное свойство капитализма. Никакой реформизм и приумножение бюрократических структур не может помочь, особенно если новые структуры отделены от коррумпированных старых.</w:t>
      </w:r>
    </w:p>
    <w:p>
      <w:r>
        <w:t>Только разрушение самого бюрократического буржуазного аппарата, только замена капиталистического строя на более совершенный даст иной путь, не принимающий принципов личного обогащения за счёт государства.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sozdan-antikorrupcionnyj-sud" TargetMode="External"/><Relationship Id="rId11" Type="http://schemas.openxmlformats.org/officeDocument/2006/relationships/hyperlink" Target="http://w1.c1.rada.gov.ua/pls/zweb2/webproc4_1?pf3511=63218" TargetMode="External"/><Relationship Id="rId12" Type="http://schemas.openxmlformats.org/officeDocument/2006/relationships/hyperlink" Target="https://uk.wikipedia.org/wiki/%D0%9D%D0%B0%D1%86%D1%96%D0%BE%D0%BD%D0%B0%D0%BB%D1%8C%D0%BD%D0%B5_%D0%B0%D0%BD%D1%82%D0%B8%D0%BA%D0%BE%D1%80%D1%83%D0%BF%D1%86%D1%96%D0%B9%D0%BD%D0%B5_%D0%B1%D1%8E%D1%80%D0%BE_%D0%A3%D0%BA%D1%80%D0%B0%D1%97%D0%BD%D0%B8" TargetMode="External"/><Relationship Id="rId13" Type="http://schemas.openxmlformats.org/officeDocument/2006/relationships/hyperlink" Target="https://nabu.gov.ua/struktura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