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Перспективы экономики Украины согласно прогнозам и реалиям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2022-11-11</w:t>
      </w:r>
    </w:p>
    <w:p>
      <w:pPr/>
      <w:r>
        <w:t>4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i/>
        </w:rPr>
        <w:t>«Рецессия в Украине более драматична, чем ожидалось»</w:t>
      </w:r>
      <w:r>
        <w:t xml:space="preserve"> </w:t>
      </w:r>
      <w:hyperlink r:id="rId10">
        <w:r>
          <w:rPr>
            <w:color w:val="0000FF"/>
            <w:u w:val="single"/>
          </w:rPr>
          <w:t>пишет</w:t>
        </w:r>
      </w:hyperlink>
      <w:r>
        <w:t xml:space="preserve"> Die Zeit со ссылкой на министра экономики Юлию Свириденко. По её словам, ВВП упадет на 39% вместо прежних 35%. Причина – разрушение гражданской инфраструктуры в ходе военных действий.</w:t>
      </w:r>
      <w:r/>
    </w:p>
    <w:p>
      <w:r>
        <w:t>Из-за неопределенной ситуации в Украине МВФ не дает всех прогнозов, кроме реального ВВП и потребительских цен на конец этого года. По той же причине в отчетах отсутствуют какие-либо цифры для нашей страны на 2023 год. Эксперты подсчитали, что экономика страны по итогам нынешнего года снизится на 35%, а инфляция составит 20,6%.</w:t>
      </w:r>
    </w:p>
    <w:p>
      <w:r>
        <w:t xml:space="preserve">По 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 НБУ падение ВВП Украины в 2022 году составит 31,5%. Инфляция будет колебаться в пределах 30%. А восстанавливаться экономика, по прогнозам Нацбанка, начнет уже со второго квартала следующего года.</w:t>
      </w:r>
    </w:p>
    <w:p>
      <w:r>
        <w:t xml:space="preserve">По </w:t>
      </w:r>
      <w:hyperlink r:id="rId12">
        <w:r>
          <w:rPr>
            <w:color w:val="0000FF"/>
            <w:u w:val="single"/>
          </w:rPr>
          <w:t>прогнозам</w:t>
        </w:r>
      </w:hyperlink>
      <w:r>
        <w:t xml:space="preserve"> Минэкономики, один из самых оптимистичных сценариев – рост экономики на 15% и более в ближайшие несколько лет. Наиболее пессимистический – падение на 0,4%. В то же время для расчета госбюджета на 2023 год рост заложен примерно на 3,2%. Минимальная зарплата подниматься в следующем году не будет, она останется на уровне 6700 грн., а значит, и все остальные социальные выплаты будут прежними. Средний официальный курс нацвалюты к доллару заложен на уровне 42 грн./$.</w:t>
      </w:r>
    </w:p>
    <w:p>
      <w:r>
        <w:t>Даже при самых оптимистичных прогнозах главными рисками для восстановления экономики остаются активные боевые действия на части территории Украины. Плюс – не стоит забывать о критической ситуации в энергетике, которая уже привела к остановке крупных предприятий.</w:t>
      </w:r>
    </w:p>
    <w:p>
      <w:r>
        <w:rPr>
          <w:b/>
        </w:rPr>
        <w:t>Каковы потери?</w:t>
      </w:r>
    </w:p>
    <w:p>
      <w:r>
        <w:t>В первый же день заработала программа бронирования работников и эвакуации предприятий из опасных территорий, а также перенастроены логистические пути. Но если копнуть глубже, ситуация далеко не радужная.</w:t>
      </w:r>
    </w:p>
    <w:p>
      <w:r>
        <w:t xml:space="preserve">По </w:t>
      </w:r>
      <w:hyperlink r:id="rId13">
        <w:r>
          <w:rPr>
            <w:color w:val="0000FF"/>
            <w:u w:val="single"/>
          </w:rPr>
          <w:t>данным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Киевской школы экономики</w:t>
        </w:r>
      </w:hyperlink>
      <w:r>
        <w:t>, сумма прямых убытков, нанесенных гражданской и военной инфраструктурам, сегодня составляет не менее $115 млрд. Наибольшая их часть – в сфере промышленности, а это свыше $30 млрд. Уничтожено или повреждено более 400 промышленных предприятий, свыше 1100 культурных, спортивных и туристических объектов, порядка 131 тыс. жилых домов.</w:t>
      </w:r>
    </w:p>
    <w:p>
      <w:r>
        <w:t>За время войны страна потеряла 40% металлургии, часть портов и 40% урожая. Если в прошлом году собрано 105 млн. тонн зерновых, то в этом – в общей сложности 65 млн тонн. Еще один реальный показатель плачевного состояния украинской экономики – бюджет-2023, где больше половины расходов – зарубежные кредиты.</w:t>
      </w:r>
    </w:p>
    <w:p>
      <w:hyperlink r:id="rId15">
        <w:r>
          <w:rPr>
            <w:color w:val="0000FF"/>
            <w:u w:val="single"/>
          </w:rPr>
          <w:t>По результатам опроса «Дія. Бизнес»</w:t>
        </w:r>
      </w:hyperlink>
      <w:r>
        <w:t>, в Украине больше всего пострадали те сферы, которые требуют наибольших инвестиций или связаны с логистикой: строительство, машиностроение, туризм. Наибольший процент предприятий, которые полностью или частично остановили работу, достигает:</w:t>
      </w:r>
    </w:p>
    <w:p>
      <w:pPr>
        <w:pStyle w:val="ListBullet"/>
        <w:numPr>
          <w:numId w:val="10"/>
        </w:numPr>
      </w:pPr>
      <w:r>
        <w:t>84% в отрасли туризма;</w:t>
      </w:r>
    </w:p>
    <w:p>
      <w:pPr>
        <w:pStyle w:val="ListBullet"/>
      </w:pPr>
      <w:r>
        <w:t>70% – в СМИ;</w:t>
      </w:r>
    </w:p>
    <w:p>
      <w:pPr>
        <w:pStyle w:val="ListBullet"/>
      </w:pPr>
      <w:r>
        <w:t>58% – в строительстве;</w:t>
      </w:r>
    </w:p>
    <w:p>
      <w:pPr>
        <w:pStyle w:val="ListBullet"/>
      </w:pPr>
      <w:r>
        <w:t>50% – в машиностроении;</w:t>
      </w:r>
    </w:p>
    <w:p>
      <w:pPr>
        <w:pStyle w:val="ListBullet"/>
      </w:pPr>
      <w:r>
        <w:t>40% – сельское хозяйство;</w:t>
      </w:r>
    </w:p>
    <w:p>
      <w:pPr>
        <w:pStyle w:val="ListBullet"/>
      </w:pPr>
      <w:r>
        <w:t>53% – сфера недвижимости.</w:t>
      </w:r>
    </w:p>
    <w:p>
      <w:r>
        <w:rPr>
          <w:b/>
        </w:rPr>
        <w:t>Каковы перспективы?</w:t>
      </w:r>
    </w:p>
    <w:p>
      <w:r>
        <w:t xml:space="preserve">По подсчетам правительства, на сегодняшний день на восстановление экономики страны нужно не менее $750 млрд. В Минэкономики заверяют, что имеют несколько сценариев реагирования на разные случаи. К примеру, несмотря на военные действия, правительство уже сегодня готовится к послевоенному восстановлению. Кабмин представил План восстановления на конференции в Лугано и запустил платформу </w:t>
      </w:r>
      <w:hyperlink r:id="rId16">
        <w:r>
          <w:rPr>
            <w:color w:val="0000FF"/>
            <w:u w:val="single"/>
          </w:rPr>
          <w:t>Advantage Ukraine</w:t>
        </w:r>
      </w:hyperlink>
      <w:r>
        <w:t>, где представлены инвестиционные возможности Украины, т.е. будут собирать с миру по нитке.</w:t>
      </w:r>
    </w:p>
    <w:p>
      <w:r>
        <w:t>Какая экономика будет строиться после войны и на какие отрасли она будет опираться – сейчас спрогнозировать довольно сложно. Очевидно, что упор будет делаться на военно-промышленный комплекс, сельское хозяйство и металлургию. Впрочем, оценивая ситуацию на сегодняшний день, с фактически разрушенными Мариупольским металлургическим комбинатом им. Ильича и «Азовсталью», – это станет большой проблемой.</w:t>
      </w:r>
    </w:p>
    <w:p>
      <w:r>
        <w:t>Стране придется полагаться исключительно на импорт при восстановлении той же инфраструктуры, мостов и железной дороги. «Азовсталь» и ММК – единственные металлургические заводы в Украине, которые производили толстый прокат. Он используется в строительстве, тяжелом машиностроении и производстве военной техники. «Азовсталь» выпускала до 5000 тонн стали в год для военной техники. Завод также был единственным предприятием в Украине, которое производило железнодорожные рельсы.</w:t>
      </w:r>
    </w:p>
    <w:p>
      <w:r>
        <w:t>Украина имела низкопередельную металлургию, т.е. вся высокотехнологическая продукция закупалась за рубежом. Даже самую примитивную вещь, такую как автомобильный лист. Проблема даже не в состоянии самой металлургии страны, а в её логистике. Основные маршруты вывоза продукции пролегали через Азовское море. Для этих целей специально был приспособлен порт в Мариуполе. Теперь же вопрос: куда направлять транспортные потоки? Кто будет строить меткомбинаты и где? Ведь весь металлургический комплекс Украины был сосредоточен возле сырья.</w:t>
      </w:r>
    </w:p>
    <w:p>
      <w:r>
        <w:t>Поэтому не стоит верить в сказки буржуазных пропагандистов, что после войны будет лучше. Это далеко не так. На наш взгляд, самый сложный период для рабочего класса и экономики страны начнется как раз после окончания военных действий. Если сегодня нашему капиталистическому правительству активно помогает деньгами зарубежный капитал, из которых финансируются социальные выплаты, то после войны он преспокойно заявит о том, что долг платежом красен. И платить будет украинский рабочий, а не капиталист.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a.stage.politsturm.com/perspektivy-ekonomiki-ukrainy-soglasno-prognozam-i-realiyam" TargetMode="External"/><Relationship Id="rId10" Type="http://schemas.openxmlformats.org/officeDocument/2006/relationships/hyperlink" Target="https://strana.today/news/414818-retsessija-v-ukraine-okazalas-bolee-dramatichnoj-chem-ozhidalos.html" TargetMode="External"/><Relationship Id="rId11" Type="http://schemas.openxmlformats.org/officeDocument/2006/relationships/hyperlink" Target="https://bank.gov.ua/admin_uploads/article/IR_2022-Q4.pdf?v=4" TargetMode="External"/><Relationship Id="rId12" Type="http://schemas.openxmlformats.org/officeDocument/2006/relationships/hyperlink" Target="https://fakty.com.ua/ru/videos/svyrydenko-nazvala-najbilsh-optymistychni-ta-pesymistychni-prognozy-dlya-ekonomiky-ukrayiny/" TargetMode="External"/><Relationship Id="rId13" Type="http://schemas.openxmlformats.org/officeDocument/2006/relationships/hyperlink" Target="https://gordonua.com/news/war/ushcherb-infrastruktury-ukrainy-dostigaet-114-5-mlrd-kievskaja-shkola-ekonomiki-1625294.html" TargetMode="External"/><Relationship Id="rId14" Type="http://schemas.openxmlformats.org/officeDocument/2006/relationships/hyperlink" Target="https://kse.ua/ua/about-the-school/news/zagalna-suma-pryamih-zbitkiv-infrastrukturi-zrosla-do-114-5-mlrd/?fbclid=IwAR0ODRopADhqRwTPCd7t_9dK9cdFGGpe2oomqqCtMk_vPWElt23Byvz74Rs" TargetMode="External"/><Relationship Id="rId15" Type="http://schemas.openxmlformats.org/officeDocument/2006/relationships/hyperlink" Target="https://business.diia.gov.ua/cases/novini/stan-ta-potrebi-biznesu-v-ukraini-sektoralnij-rozriz-veresen-2022?fbclid=IwAR0gP4Yh2EeTrOwVOkff38y7kWHers0LeG5mqC-yyMC3u4Sk_Hl3Y1885eY" TargetMode="External"/><Relationship Id="rId16" Type="http://schemas.openxmlformats.org/officeDocument/2006/relationships/hyperlink" Target="https://biz.liga.net/ekonomika/all/article/deklaratsiya-lugano-pravitelstvo-predstavilo-plan-po-vosstanovleniyu-ukrainy-na-750-ml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