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юстиции Украины прокомментировал закон о деолигархизации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После принятого 23 сентября 2021 закона № 5599 «О предотвращении угроз национальной безопасности, связанных с чрезмерным влиянием лиц, имеющих значительный экономический или политический вес в общественной жизни «, у олигархов будет льготный период – 6 месяцев.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В течение этого времени они могут добровольно избавиться от критериев статуса олигарха, предусмотренных законом, и не попасть в реестр. Свой комментарий по этому поводу дал и министр юстиции Украины.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Очевидно, что данный «льготный период» является ничем иным, как ширмой для правящего класса. Главная задача прислуживающих капиталистам чиновников и депутатов из буржуазных партий – показать видимость борьбы с олигархами, дав своим заказчикам стать «классическими крупными бизнесменами как в Штатах», где, кстати, </w:t>
      </w:r>
      <w:r>
        <w:rPr>
          <w:b/>
        </w:rPr>
        <w:t>официально существует политика лоббирования полит.партиями интересов крупного капитала.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inistr-yusticii-ukrainy-prokommentiroval-zakon-o-deoligarx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