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засухи украинские аграрии потеряют более 100 млрд.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причине засухи и заморозков потери сельхозпроизводителей, по расчетам экспертов, могут составить 118 млрд. грн. по сравнению с прошлым годом. Об этом в эфире канала «Украина» заявил глава «Аграрный союз Украины» Геннадий Новиков.</w:t>
      </w:r>
      <w:r/>
    </w:p>
    <w:p>
      <w:r>
        <w:rPr>
          <w:i/>
        </w:rPr>
        <w:t>«Сельское хозяйство находится в критическом состоянии. Банковская система не кредитует аграриев. Подобная ситуация была и в 2003 году. Однако тогда государство пришло на помощь взяв на себя компенсацию процентов по кредитам на следующий после неурожая год. В этом году даже критически пострадавшие регионы (Одесская, Николаевская, Херсонская, Запорожская области), несмотря на обещания государства, не получили ни копейки помощи! Мы неоднократно обращались в органы власти, разработан ряд законопроектов, однако государство не спешит помогать сельхозпроизводителям»</w:t>
      </w:r>
      <w:r>
        <w:t>, — добавил Новиков.</w:t>
      </w:r>
    </w:p>
    <w:p>
      <w:r>
        <w:t>Засуха продемонстрировала насколько критичным является изменение климата для Украины, насколько важно на государственном уровне решать вопрос восстановления орошения. Уже сейчас в оросительных системах нуждаются не только южные регионы, но и центральные регионы Украины. Засуха ясно показала, что капиталистическое государство не способно в нынешних условиях решить этот вопрос.</w:t>
      </w:r>
    </w:p>
    <w:p>
      <w:r>
        <w:t xml:space="preserve">Более подробно о проблеме засухи в Украине можете узнать из нашей статьи </w:t>
      </w:r>
      <w:hyperlink r:id="rId11">
        <w:r>
          <w:rPr>
            <w:color w:val="0000FF"/>
            <w:u w:val="single"/>
          </w:rPr>
          <w:t>«Почему капиталистическая Украина не может побороть последствия засухи?»</w:t>
        </w:r>
      </w:hyperlink>
      <w:r>
        <w:t xml:space="preserve">. О проблеме загрязнения водных ресурсов страны, необходимых в т.ч. для орошения, мы рассказывали ранее в статье </w:t>
      </w:r>
      <w:hyperlink r:id="rId12">
        <w:r>
          <w:rPr>
            <w:color w:val="0000FF"/>
            <w:u w:val="single"/>
          </w:rPr>
          <w:t>«Днепр на грани экологической катастрофы»</w:t>
        </w:r>
      </w:hyperlink>
      <w:r>
        <w:t>.</w:t>
      </w:r>
    </w:p>
    <w:p>
      <w:r>
        <w:t xml:space="preserve"> </w:t>
      </w:r>
    </w:p>
    <w:p>
      <w:r>
        <w:t>Ссылки на статьи: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https://ua.politsturm.com/pochemu-kapitalisticheskaya-ukraina-ne-mozhet-poborot-zasuxu/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https://ua.politsturm.com/dnepr-na-grani-ekologicheskoj-katastrofy/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iz-za-zasuxi-ukrainskie-agrarii-poteryayut-bolee-100-mlrd-griven" TargetMode="External"/><Relationship Id="rId11" Type="http://schemas.openxmlformats.org/officeDocument/2006/relationships/hyperlink" Target="https://ua.stage.politsturm.com/pochemu-kapitalisticheskaya-ukraina-ne-mozhet-poborot-zasuxu/" TargetMode="External"/><Relationship Id="rId12" Type="http://schemas.openxmlformats.org/officeDocument/2006/relationships/hyperlink" Target="https://ua.stage.politsturm.com/dnepr-na-grani-ekologicheskoj-katastrof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